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ACC" w:rsidRPr="005A47D5" w:rsidRDefault="00177C55" w:rsidP="00177C55">
      <w:pPr>
        <w:pStyle w:val="ConsPlusNormal"/>
        <w:ind w:left="6663"/>
        <w:rPr>
          <w:szCs w:val="20"/>
        </w:rPr>
      </w:pPr>
      <w:r>
        <w:rPr>
          <w:szCs w:val="20"/>
        </w:rPr>
        <w:t>Приложение 17</w:t>
      </w:r>
    </w:p>
    <w:p w:rsidR="00274FE9" w:rsidRDefault="00177C55" w:rsidP="00177C55">
      <w:pPr>
        <w:pStyle w:val="ConsPlusNormal"/>
        <w:ind w:left="6663"/>
        <w:rPr>
          <w:szCs w:val="20"/>
        </w:rPr>
      </w:pPr>
      <w:r>
        <w:rPr>
          <w:szCs w:val="20"/>
        </w:rPr>
        <w:t>к решению</w:t>
      </w:r>
    </w:p>
    <w:p w:rsidR="007F70DE" w:rsidRPr="005A47D5" w:rsidRDefault="00ED4ACC" w:rsidP="00177C55">
      <w:pPr>
        <w:pStyle w:val="ConsPlusNormal"/>
        <w:ind w:left="6663"/>
        <w:rPr>
          <w:szCs w:val="20"/>
        </w:rPr>
      </w:pPr>
      <w:r w:rsidRPr="005A47D5">
        <w:rPr>
          <w:szCs w:val="20"/>
        </w:rPr>
        <w:t>Пермской городской Думы</w:t>
      </w:r>
    </w:p>
    <w:p w:rsidR="00ED4ACC" w:rsidRDefault="00ED4ACC" w:rsidP="00177C55">
      <w:pPr>
        <w:pStyle w:val="ConsPlusNormal"/>
        <w:ind w:left="6663"/>
        <w:rPr>
          <w:sz w:val="20"/>
          <w:szCs w:val="20"/>
        </w:rPr>
      </w:pPr>
      <w:r w:rsidRPr="005A47D5">
        <w:rPr>
          <w:szCs w:val="20"/>
        </w:rPr>
        <w:t xml:space="preserve">от </w:t>
      </w:r>
      <w:r w:rsidR="00274FE9">
        <w:rPr>
          <w:szCs w:val="20"/>
        </w:rPr>
        <w:t>22.12.2015 № 275</w:t>
      </w:r>
    </w:p>
    <w:p w:rsidR="00D43322" w:rsidRDefault="00D43322" w:rsidP="002E4B8F">
      <w:pPr>
        <w:pStyle w:val="ConsPlusNormal"/>
        <w:ind w:firstLine="709"/>
        <w:jc w:val="both"/>
        <w:rPr>
          <w:sz w:val="20"/>
          <w:szCs w:val="20"/>
        </w:rPr>
      </w:pPr>
    </w:p>
    <w:p w:rsidR="00D8119D" w:rsidRDefault="00D8119D" w:rsidP="002E4B8F">
      <w:pPr>
        <w:pStyle w:val="ConsPlusNormal"/>
        <w:ind w:firstLine="709"/>
        <w:jc w:val="both"/>
        <w:rPr>
          <w:sz w:val="20"/>
          <w:szCs w:val="20"/>
        </w:rPr>
      </w:pPr>
    </w:p>
    <w:p w:rsidR="00D43322" w:rsidRPr="005A47D5" w:rsidRDefault="003B0E47" w:rsidP="00ED4ACC">
      <w:pPr>
        <w:pStyle w:val="ConsPlusNormal"/>
        <w:jc w:val="center"/>
        <w:rPr>
          <w:b/>
          <w:szCs w:val="24"/>
        </w:rPr>
      </w:pPr>
      <w:r w:rsidRPr="005A47D5">
        <w:rPr>
          <w:b/>
          <w:szCs w:val="24"/>
        </w:rPr>
        <w:t>Случаи предоставления из бюджета города Перми</w:t>
      </w:r>
      <w:r w:rsidR="00ED4ACC" w:rsidRPr="005A47D5">
        <w:rPr>
          <w:b/>
          <w:szCs w:val="24"/>
        </w:rPr>
        <w:t xml:space="preserve"> субсидий </w:t>
      </w:r>
      <w:r w:rsidR="00D43322" w:rsidRPr="005A47D5">
        <w:rPr>
          <w:b/>
          <w:szCs w:val="24"/>
        </w:rPr>
        <w:t>юридически</w:t>
      </w:r>
      <w:r w:rsidRPr="005A47D5">
        <w:rPr>
          <w:b/>
          <w:szCs w:val="24"/>
        </w:rPr>
        <w:t>м</w:t>
      </w:r>
      <w:r w:rsidR="00D43322" w:rsidRPr="005A47D5">
        <w:rPr>
          <w:b/>
          <w:szCs w:val="24"/>
        </w:rPr>
        <w:t xml:space="preserve"> лиц</w:t>
      </w:r>
      <w:r w:rsidRPr="005A47D5">
        <w:rPr>
          <w:b/>
          <w:szCs w:val="24"/>
        </w:rPr>
        <w:t>ам</w:t>
      </w:r>
      <w:r w:rsidR="00D43322" w:rsidRPr="005A47D5">
        <w:rPr>
          <w:b/>
          <w:szCs w:val="24"/>
        </w:rPr>
        <w:t xml:space="preserve"> (за исключением субсидий государственным (муниципальным) учреждениям), индивидуальны</w:t>
      </w:r>
      <w:r w:rsidRPr="005A47D5">
        <w:rPr>
          <w:b/>
          <w:szCs w:val="24"/>
        </w:rPr>
        <w:t>м</w:t>
      </w:r>
      <w:r w:rsidR="00D43322" w:rsidRPr="005A47D5">
        <w:rPr>
          <w:b/>
          <w:szCs w:val="24"/>
        </w:rPr>
        <w:t xml:space="preserve"> предпринимател</w:t>
      </w:r>
      <w:r w:rsidRPr="005A47D5">
        <w:rPr>
          <w:b/>
          <w:szCs w:val="24"/>
        </w:rPr>
        <w:t>ям</w:t>
      </w:r>
      <w:r w:rsidR="00D43322" w:rsidRPr="005A47D5">
        <w:rPr>
          <w:b/>
          <w:szCs w:val="24"/>
        </w:rPr>
        <w:t>, а также физически</w:t>
      </w:r>
      <w:r w:rsidRPr="005A47D5">
        <w:rPr>
          <w:b/>
          <w:szCs w:val="24"/>
        </w:rPr>
        <w:t>м</w:t>
      </w:r>
      <w:r w:rsidR="00D43322" w:rsidRPr="005A47D5">
        <w:rPr>
          <w:b/>
          <w:szCs w:val="24"/>
        </w:rPr>
        <w:t xml:space="preserve"> лица</w:t>
      </w:r>
      <w:r w:rsidRPr="005A47D5">
        <w:rPr>
          <w:b/>
          <w:szCs w:val="24"/>
        </w:rPr>
        <w:t>м</w:t>
      </w:r>
      <w:r w:rsidR="00D43322" w:rsidRPr="005A47D5">
        <w:rPr>
          <w:b/>
          <w:szCs w:val="24"/>
        </w:rPr>
        <w:t xml:space="preserve"> </w:t>
      </w:r>
      <w:r w:rsidR="00FE4C7E" w:rsidRPr="005A47D5">
        <w:rPr>
          <w:b/>
          <w:szCs w:val="24"/>
        </w:rPr>
        <w:t>–</w:t>
      </w:r>
      <w:r w:rsidR="00D43322" w:rsidRPr="005A47D5">
        <w:rPr>
          <w:b/>
          <w:szCs w:val="24"/>
        </w:rPr>
        <w:t xml:space="preserve"> производител</w:t>
      </w:r>
      <w:r w:rsidRPr="005A47D5">
        <w:rPr>
          <w:b/>
          <w:szCs w:val="24"/>
        </w:rPr>
        <w:t>ям товаров, работ, услуг</w:t>
      </w:r>
    </w:p>
    <w:p w:rsidR="00D8119D" w:rsidRDefault="00D8119D" w:rsidP="002E4B8F">
      <w:pPr>
        <w:pStyle w:val="ConsPlusNormal"/>
        <w:ind w:firstLine="709"/>
        <w:jc w:val="both"/>
        <w:rPr>
          <w:sz w:val="20"/>
          <w:szCs w:val="20"/>
        </w:rPr>
      </w:pPr>
    </w:p>
    <w:p w:rsidR="00D8119D" w:rsidRDefault="00D8119D" w:rsidP="002E4B8F">
      <w:pPr>
        <w:pStyle w:val="ConsPlusNormal"/>
        <w:ind w:firstLine="709"/>
        <w:jc w:val="both"/>
        <w:rPr>
          <w:sz w:val="20"/>
          <w:szCs w:val="20"/>
        </w:rPr>
      </w:pPr>
    </w:p>
    <w:tbl>
      <w:tblPr>
        <w:tblW w:w="9918" w:type="dxa"/>
        <w:jc w:val="center"/>
        <w:tblLook w:val="04A0" w:firstRow="1" w:lastRow="0" w:firstColumn="1" w:lastColumn="0" w:noHBand="0" w:noVBand="1"/>
      </w:tblPr>
      <w:tblGrid>
        <w:gridCol w:w="580"/>
        <w:gridCol w:w="9338"/>
      </w:tblGrid>
      <w:tr w:rsidR="00D8119D" w:rsidRPr="00D8119D" w:rsidTr="00D8119D">
        <w:trPr>
          <w:trHeight w:val="67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 п/п</w:t>
            </w:r>
          </w:p>
        </w:tc>
        <w:tc>
          <w:tcPr>
            <w:tcW w:w="9338" w:type="dxa"/>
            <w:tcBorders>
              <w:top w:val="single" w:sz="4" w:space="0" w:color="auto"/>
              <w:left w:val="nil"/>
              <w:bottom w:val="single" w:sz="4" w:space="0" w:color="auto"/>
              <w:right w:val="single" w:sz="4" w:space="0" w:color="auto"/>
            </w:tcBorders>
            <w:shd w:val="clear" w:color="auto" w:fill="auto"/>
            <w:vAlign w:val="center"/>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Случаи предоставления</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индивидуальным предпринимателям в целях возмещения затрат, связанных с проведением культурно-массовых и спортивных мероприятий в микрорайонах города Перми по месту жительства населения, не предусмотренных в нормативах финансового обеспечения муниципальных услуг (выполнения работ)</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(за исключением государственных (муниципальных) учреждений) в целях возмещения затрат, связанных с организацией и проведением всероссийских спортивных соревнований суперлиги на территории города Перми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3</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(за исключением государственных (муниципальных) учреждений) в целях возмещения затрат, связанных с организацией и проведением всероссийских спортивных соревнований премьер-лиги на территории города Перми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4</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общественным объединениям инвалидов в целях возмещения части затрат в связи с участием инвалидов из числа жителей города Перми во всероссийских играх интегрированного Клуба Веселых и Находчивых, спортивных соревнованиях, фестивалях, конкурсах, иных мероприятиях, приобретением призов и подарков</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5</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в том числе некоммерческим организациям, индивидуальным предпринимателям в целях возмещения части затрат в связи с организацией деятельности по работе с людьми старшего поколения</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6</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районным штабам добровольных народных дружин охраны общественного порядка города Перми на организацию деятельности по охране общественного порядка на территории города Перми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7</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общественным организациям в целях возмещения части затрат в связи с организацией проведения мероприятий, приуроченных к празднованию государственных праздников и памятных дат в истории России и профессиональных праздников</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8</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советам ветеранов войны, труда, Вооруженных Сил и правоохранительных органов на оказание содействия</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9</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территориальным общественным самоуправлениям в целях возмещения затрат, связанных с обеспечением сохранности жилого фонда, благоустройством и озеленением территории</w:t>
            </w:r>
          </w:p>
        </w:tc>
      </w:tr>
      <w:tr w:rsidR="00D8119D" w:rsidRPr="00D8119D" w:rsidTr="00D8119D">
        <w:trPr>
          <w:trHeight w:val="2684"/>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lastRenderedPageBreak/>
              <w:t>10</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C66919" w:rsidP="00D8119D">
            <w:pPr>
              <w:spacing w:after="0" w:line="240" w:lineRule="auto"/>
              <w:jc w:val="both"/>
              <w:rPr>
                <w:rFonts w:ascii="Times New Roman" w:eastAsia="Times New Roman" w:hAnsi="Times New Roman" w:cs="Times New Roman"/>
                <w:color w:val="000000"/>
                <w:sz w:val="24"/>
                <w:szCs w:val="24"/>
                <w:lang w:eastAsia="ru-RU"/>
              </w:rPr>
            </w:pPr>
            <w:r w:rsidRPr="00C66919">
              <w:rPr>
                <w:rFonts w:ascii="Times New Roman" w:eastAsia="Times New Roman" w:hAnsi="Times New Roman" w:cs="Times New Roman"/>
                <w:color w:val="000000"/>
                <w:sz w:val="24"/>
                <w:szCs w:val="24"/>
                <w:lang w:eastAsia="ru-RU"/>
              </w:rPr>
              <w:t>собственникам помещений в многоквартирном доме, выбравшим способ управления многоквартирным домом - непосредственное управление собственниками помещений в многоквартирном доме, товариществам собственников жилья (товариществам собственников недвижимости), жилищным кооперативам или иным специализированным потребительским кооперативам, управляющим организациям (за исключением государственных (муниципальных) учреждений) в целях возмещения затрат в связи с выполнением работ по благоустройству земельных участков, расположенных под многоквартирными домами и находящихся в общей долевой собственности собственников помещений многоквартирных домов города Перми, а также территорий (земель, земельных участков), находящихся в муниципальной собственности и/или государственная собственность на которые не разграничена, фактически используемых собственниками помещений многоквартирных домов для эксплуатации многоквартирных домов</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11</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общественным объединениям (за исключением политических партий) в целях возмещения затрат в связи с реализацией социально значимых проектов</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12</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хозяйствующим субъектам на возмещение недополученных доходов от перевозки на маршрутах регулярных перевозок города Перми отдельных категорий граждан с использованием льготных проездных документов</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13</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хозяйствующим субъектам, осуществляющим пассажирские перевозки по маршрутам регулярных перевозок города Перми, на возмещение затрат</w:t>
            </w:r>
          </w:p>
        </w:tc>
      </w:tr>
      <w:tr w:rsidR="00D8119D" w:rsidRPr="00D8119D" w:rsidTr="00D8119D">
        <w:trPr>
          <w:trHeight w:val="2688"/>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14</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 xml:space="preserve">управляющим организациям, товариществам собственников жилья (товариществам собственников недвижимости), жилищным кооперативам или иным специализированным потребительским кооперативам, а при непосредственном управлении многоквартирным домом собственниками помещений - иным лицам, оказывающим услуги (выполняющим работы) по содержанию и ремонту общего имущества многоквартирных домов, в части возмещения недополученных доходов, связанных с предоставлением гражданам мер социальной поддержки в виде уменьшения размера платы за содержание и ремонт жилого помещения, признанного </w:t>
            </w:r>
            <w:r w:rsidR="00C66919" w:rsidRPr="00C66919">
              <w:rPr>
                <w:rFonts w:ascii="Times New Roman" w:hAnsi="Times New Roman" w:cs="Times New Roman"/>
                <w:sz w:val="24"/>
                <w:szCs w:val="24"/>
              </w:rPr>
              <w:t>в установленном порядке непригодным для проживания</w:t>
            </w:r>
            <w:r w:rsidR="00C66919" w:rsidRPr="00C66919">
              <w:rPr>
                <w:rFonts w:ascii="Times New Roman" w:hAnsi="Times New Roman" w:cs="Times New Roman"/>
              </w:rPr>
              <w:t xml:space="preserve"> </w:t>
            </w:r>
            <w:r w:rsidR="00C66919" w:rsidRPr="00C66919">
              <w:rPr>
                <w:rFonts w:ascii="Times New Roman" w:hAnsi="Times New Roman" w:cs="Times New Roman"/>
                <w:sz w:val="24"/>
                <w:szCs w:val="24"/>
              </w:rPr>
              <w:t>и (или) расположенного в многоквартирном доме, признанном в установленном порядке аварийным и подлежащим сносу или реконструкции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15</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и индивидуальным предпринимателям в целях возмещения затрат по осуществлению перевозок пассажиров по межмуниципальным автобусным маршрутам пригородного сообщения в весенне-осенний период</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16</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индивидуальным предпринимателям и физическим лицам, выполняющим работы по установке общедомовых приборов учета воды, тепловой энергии, электрической энергии пропорционально доле города Перми в праве собственности на общее имущество собственников помещений в многоквартирных домах, индивидуальных и общих (для коммунальных квартир) приборов учета воды, электрической энергии, газа в помещениях муниципального жилищного фонда города Перми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17</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C66919">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 xml:space="preserve">частным образовательным организациям, осуществляющим образовательную деятельность по образовательным программам дошкольного образования, присмотр и уход за детьми на территории города Перми и имеющим лицензию на осуществление образовательной деятельности, в части возмещения </w:t>
            </w:r>
            <w:r w:rsidR="00C66919">
              <w:rPr>
                <w:rFonts w:ascii="Times New Roman" w:eastAsia="Times New Roman" w:hAnsi="Times New Roman" w:cs="Times New Roman"/>
                <w:color w:val="000000"/>
                <w:sz w:val="24"/>
                <w:szCs w:val="24"/>
                <w:lang w:eastAsia="ru-RU"/>
              </w:rPr>
              <w:t>затрат</w:t>
            </w:r>
            <w:r w:rsidRPr="00D8119D">
              <w:rPr>
                <w:rFonts w:ascii="Times New Roman" w:eastAsia="Times New Roman" w:hAnsi="Times New Roman" w:cs="Times New Roman"/>
                <w:color w:val="000000"/>
                <w:sz w:val="24"/>
                <w:szCs w:val="24"/>
                <w:lang w:eastAsia="ru-RU"/>
              </w:rPr>
              <w:t xml:space="preserve"> по присмотру и уходу за детьми в возрасте от 1,5 лет до 7 лет</w:t>
            </w:r>
          </w:p>
        </w:tc>
      </w:tr>
      <w:tr w:rsidR="00D8119D" w:rsidRPr="00D8119D" w:rsidTr="00C66919">
        <w:trPr>
          <w:trHeight w:val="1335"/>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lastRenderedPageBreak/>
              <w:t>18</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C66919" w:rsidP="00C66919">
            <w:pPr>
              <w:spacing w:after="0" w:line="240" w:lineRule="auto"/>
              <w:jc w:val="both"/>
              <w:rPr>
                <w:rFonts w:ascii="Times New Roman" w:eastAsia="Times New Roman" w:hAnsi="Times New Roman" w:cs="Times New Roman"/>
                <w:color w:val="000000"/>
                <w:sz w:val="24"/>
                <w:szCs w:val="24"/>
                <w:lang w:eastAsia="ru-RU"/>
              </w:rPr>
            </w:pPr>
            <w:r w:rsidRPr="00C66919">
              <w:rPr>
                <w:rFonts w:ascii="Times New Roman" w:hAnsi="Times New Roman" w:cs="Times New Roman"/>
                <w:sz w:val="24"/>
                <w:szCs w:val="24"/>
              </w:rPr>
              <w:t>частным общеобразовательным организациям,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 на</w:t>
            </w:r>
            <w:r w:rsidRPr="00C66919">
              <w:rPr>
                <w:rFonts w:ascii="Times New Roman" w:eastAsia="Times New Roman" w:hAnsi="Times New Roman" w:cs="Times New Roman"/>
                <w:color w:val="000000"/>
                <w:sz w:val="24"/>
                <w:szCs w:val="24"/>
                <w:lang w:eastAsia="ru-RU"/>
              </w:rPr>
              <w:t xml:space="preserve"> </w:t>
            </w:r>
            <w:r w:rsidRPr="00C66919">
              <w:rPr>
                <w:rFonts w:ascii="Times New Roman" w:hAnsi="Times New Roman" w:cs="Times New Roman"/>
                <w:sz w:val="24"/>
                <w:szCs w:val="24"/>
              </w:rPr>
              <w:t xml:space="preserve">возмещение части затрат по организации предоставления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соответствии с нормативами, определяемыми Правительством Пермского края) и по содержанию имущества </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19</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частным общеобразовательным организациям, реализующим программы начального общего, основного общего и среднего общего образования, имеющим лицензию и государственную аккредитацию для обеспечения расходов, связанных с предоставлением дополнительных мер социальной поддержки отдельным категориям лиц, которым присуждена ученая степень кандидата наук, доктора наук, работающих в указанных организациях, и администрированием данных расходов</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20</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хозяйствующим субъектам (за исключением субсидий государственным (муниципальным) учреждениям) независимо от организационно-правовой формы и формы собственности, некоммерческим организациям, имеющим во владении и (или) пользовании имущество, на базе которого организован загородный лагерь отдыха и оздоровления детей, санаторно-оздоровительный детский лагерь, лагерь досуга и отдыха, детский лагерь палаточного типа, на возмещение части затрат на оздоровление и (или) отдых детей</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21</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хозяйствующим субъектам (за исключением субсидий государственным (муниципальным) учреждениям) независимо от организационно-правовой формы          и формы собственности, некоммерческим организациям на возмещение части затрат на приобретение путевок в загородные лагеря отдыха и оздоровления детей, санаторно-оздоровительные детские лагеря</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22</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(за исключением государственных (муниципальных) учреждений) на возмещение затрат, связанных с организацией занятости молодежи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23</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и индивидуальным предпринимателям в целях возмещения затрат, связанных с предоставлением муниципальных услуг по проведению занятий физкультурно-спортивной направленности по месту проживания граждан</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24</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(за исключением государственных (муниципальных) учреждений),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для участия в профилактике и (или) в тушении пожаров, проведении аварийно-спасательных работ, спасении людей и имущества при пожарах и оказании первой помощи пострадавшим на территории города Перми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25</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некоммерческим организациям (за исключением государственных (муниципальных) учреждений), оказывающим услуги по проведению конкурсов, тренингов, семинаров, молодежных фестивалей, форумов, слетов-лагерей, консультаций, круглых столов, организации работы клубов по месту жительства для молодежи города Перми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26</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и индивидуальным предпринимателям в целях возмещения затрат по сортировке твердых бытовых отходов на территории города Перми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27</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 xml:space="preserve">юридическим лицам (за исключением государственных (муниципальных) учреждений) </w:t>
            </w:r>
            <w:r w:rsidRPr="00D8119D">
              <w:rPr>
                <w:rFonts w:ascii="Times New Roman" w:eastAsia="Times New Roman" w:hAnsi="Times New Roman" w:cs="Times New Roman"/>
                <w:color w:val="000000"/>
                <w:sz w:val="24"/>
                <w:szCs w:val="24"/>
                <w:lang w:eastAsia="ru-RU"/>
              </w:rPr>
              <w:lastRenderedPageBreak/>
              <w:t>в целях возмещения затрат, связанных с выполнением работ по освещению улиц города Перми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lastRenderedPageBreak/>
              <w:t>28</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юридическим лицам (за исключением государственных (муниципальных) учреждений) и индивидуальным предпринимателям в целях возмещения затрат, связанных с выполнением работ по содержанию ливневой канализации улиц города Перми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29</w:t>
            </w:r>
          </w:p>
        </w:tc>
        <w:tc>
          <w:tcPr>
            <w:tcW w:w="9338"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 xml:space="preserve">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w:t>
            </w:r>
            <w:bookmarkStart w:id="0" w:name="_GoBack"/>
            <w:bookmarkEnd w:id="0"/>
            <w:r w:rsidRPr="00D8119D">
              <w:rPr>
                <w:rFonts w:ascii="Times New Roman" w:eastAsia="Times New Roman" w:hAnsi="Times New Roman" w:cs="Times New Roman"/>
                <w:color w:val="000000"/>
                <w:sz w:val="24"/>
                <w:szCs w:val="24"/>
                <w:lang w:eastAsia="ru-RU"/>
              </w:rPr>
              <w:t>- в целях возмещения затрат, связанных с подключением к системе газоснабжения жилых домов в микрорайонах индивидуальной застройки</w:t>
            </w:r>
          </w:p>
        </w:tc>
      </w:tr>
      <w:tr w:rsidR="00D8119D" w:rsidRPr="00D8119D" w:rsidTr="00510DC0">
        <w:trP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30</w:t>
            </w:r>
          </w:p>
        </w:tc>
        <w:tc>
          <w:tcPr>
            <w:tcW w:w="9338" w:type="dxa"/>
            <w:tcBorders>
              <w:top w:val="single" w:sz="4" w:space="0" w:color="auto"/>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jc w:val="both"/>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собственникам помещений в многоквартирном доме, выбравшим способ управления многоквартирным домом - непосредственное управление собственниками помещений в многоквартирном доме, товариществам собственников жилья (товариществам собственников недвижимости), жилищным кооперативам или иным специализированным потребительским кооперативам, управляющим организациям (за исключением государственных (муниципальных) учреждений) в целях возмещения затрат в связи с выполнением работ по обустройству детских игровых площадок на земельных участках, находящихся в общей долевой собственности собственников помещений многоквартирных домов города Перми</w:t>
            </w:r>
          </w:p>
        </w:tc>
      </w:tr>
      <w:tr w:rsidR="00D8119D" w:rsidRPr="00D8119D" w:rsidTr="00510DC0">
        <w:trPr>
          <w:jc w:val="center"/>
        </w:trPr>
        <w:tc>
          <w:tcPr>
            <w:tcW w:w="580" w:type="dxa"/>
            <w:tcBorders>
              <w:top w:val="nil"/>
              <w:left w:val="single" w:sz="4" w:space="0" w:color="auto"/>
              <w:bottom w:val="single" w:sz="4" w:space="0" w:color="auto"/>
              <w:right w:val="single" w:sz="4" w:space="0" w:color="auto"/>
            </w:tcBorders>
            <w:shd w:val="clear" w:color="auto" w:fill="auto"/>
            <w:hideMark/>
          </w:tcPr>
          <w:p w:rsidR="00D8119D" w:rsidRPr="00D8119D" w:rsidRDefault="00D8119D" w:rsidP="00D8119D">
            <w:pPr>
              <w:spacing w:after="0" w:line="240" w:lineRule="auto"/>
              <w:jc w:val="center"/>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31</w:t>
            </w:r>
          </w:p>
        </w:tc>
        <w:tc>
          <w:tcPr>
            <w:tcW w:w="9338" w:type="dxa"/>
            <w:tcBorders>
              <w:top w:val="nil"/>
              <w:left w:val="nil"/>
              <w:bottom w:val="single" w:sz="4" w:space="0" w:color="auto"/>
              <w:right w:val="single" w:sz="4" w:space="0" w:color="auto"/>
            </w:tcBorders>
            <w:shd w:val="clear" w:color="auto" w:fill="auto"/>
            <w:hideMark/>
          </w:tcPr>
          <w:p w:rsidR="00D8119D" w:rsidRPr="00D8119D" w:rsidRDefault="00D8119D" w:rsidP="00D8119D">
            <w:pPr>
              <w:spacing w:after="0" w:line="240" w:lineRule="auto"/>
              <w:rPr>
                <w:rFonts w:ascii="Times New Roman" w:eastAsia="Times New Roman" w:hAnsi="Times New Roman" w:cs="Times New Roman"/>
                <w:color w:val="000000"/>
                <w:sz w:val="24"/>
                <w:szCs w:val="24"/>
                <w:lang w:eastAsia="ru-RU"/>
              </w:rPr>
            </w:pPr>
            <w:r w:rsidRPr="00D8119D">
              <w:rPr>
                <w:rFonts w:ascii="Times New Roman" w:eastAsia="Times New Roman" w:hAnsi="Times New Roman" w:cs="Times New Roman"/>
                <w:color w:val="000000"/>
                <w:sz w:val="24"/>
                <w:szCs w:val="24"/>
                <w:lang w:eastAsia="ru-RU"/>
              </w:rPr>
              <w:t>муниципальному унитарному предприятию «Пермгорэлектротранс» на предоставление финансовой помощи для погашения денежных обязательств и обязательных платежей и восстановления платежеспособности</w:t>
            </w:r>
          </w:p>
        </w:tc>
      </w:tr>
    </w:tbl>
    <w:p w:rsidR="00ED4ACC" w:rsidRPr="002E4B8F" w:rsidRDefault="00ED4ACC" w:rsidP="002E4B8F">
      <w:pPr>
        <w:pStyle w:val="ConsPlusNormal"/>
        <w:ind w:firstLine="709"/>
        <w:jc w:val="both"/>
        <w:rPr>
          <w:sz w:val="20"/>
          <w:szCs w:val="20"/>
        </w:rPr>
      </w:pPr>
    </w:p>
    <w:sectPr w:rsidR="00ED4ACC" w:rsidRPr="002E4B8F" w:rsidSect="00F979B2">
      <w:headerReference w:type="default" r:id="rId7"/>
      <w:footerReference w:type="default" r:id="rId8"/>
      <w:pgSz w:w="11906" w:h="16838"/>
      <w:pgMar w:top="993"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11" w:rsidRDefault="00941F11" w:rsidP="005A47D5">
      <w:pPr>
        <w:spacing w:after="0" w:line="240" w:lineRule="auto"/>
      </w:pPr>
      <w:r>
        <w:separator/>
      </w:r>
    </w:p>
  </w:endnote>
  <w:endnote w:type="continuationSeparator" w:id="0">
    <w:p w:rsidR="00941F11" w:rsidRDefault="00941F11" w:rsidP="005A4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958814"/>
      <w:docPartObj>
        <w:docPartGallery w:val="Page Numbers (Bottom of Page)"/>
        <w:docPartUnique/>
      </w:docPartObj>
    </w:sdtPr>
    <w:sdtEndPr/>
    <w:sdtContent>
      <w:p w:rsidR="00F979B2" w:rsidRDefault="00F979B2">
        <w:pPr>
          <w:pStyle w:val="a8"/>
          <w:jc w:val="right"/>
        </w:pPr>
        <w:r>
          <w:fldChar w:fldCharType="begin"/>
        </w:r>
        <w:r>
          <w:instrText>PAGE   \* MERGEFORMAT</w:instrText>
        </w:r>
        <w:r>
          <w:fldChar w:fldCharType="separate"/>
        </w:r>
        <w:r w:rsidR="00510DC0">
          <w:rPr>
            <w:noProof/>
          </w:rPr>
          <w:t>4</w:t>
        </w:r>
        <w:r>
          <w:fldChar w:fldCharType="end"/>
        </w:r>
      </w:p>
    </w:sdtContent>
  </w:sdt>
  <w:p w:rsidR="00F979B2" w:rsidRDefault="00F979B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11" w:rsidRDefault="00941F11" w:rsidP="005A47D5">
      <w:pPr>
        <w:spacing w:after="0" w:line="240" w:lineRule="auto"/>
      </w:pPr>
      <w:r>
        <w:separator/>
      </w:r>
    </w:p>
  </w:footnote>
  <w:footnote w:type="continuationSeparator" w:id="0">
    <w:p w:rsidR="00941F11" w:rsidRDefault="00941F11" w:rsidP="005A4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136072"/>
      <w:docPartObj>
        <w:docPartGallery w:val="Page Numbers (Top of Page)"/>
        <w:docPartUnique/>
      </w:docPartObj>
    </w:sdtPr>
    <w:sdtEndPr/>
    <w:sdtContent>
      <w:p w:rsidR="005A47D5" w:rsidRDefault="00941F11">
        <w:pPr>
          <w:pStyle w:val="a6"/>
          <w:jc w:val="center"/>
        </w:pPr>
      </w:p>
    </w:sdtContent>
  </w:sdt>
  <w:p w:rsidR="005A47D5" w:rsidRDefault="005A47D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B8F"/>
    <w:rsid w:val="000D2A77"/>
    <w:rsid w:val="00177C55"/>
    <w:rsid w:val="00274FE9"/>
    <w:rsid w:val="002E4B8F"/>
    <w:rsid w:val="002F4BA8"/>
    <w:rsid w:val="003B0E47"/>
    <w:rsid w:val="003B1310"/>
    <w:rsid w:val="00510DC0"/>
    <w:rsid w:val="005311AA"/>
    <w:rsid w:val="005A47D5"/>
    <w:rsid w:val="006364D3"/>
    <w:rsid w:val="007439E4"/>
    <w:rsid w:val="007F70DE"/>
    <w:rsid w:val="00894774"/>
    <w:rsid w:val="00941F11"/>
    <w:rsid w:val="00942340"/>
    <w:rsid w:val="00A05B5B"/>
    <w:rsid w:val="00AF7FC8"/>
    <w:rsid w:val="00C47037"/>
    <w:rsid w:val="00C470CE"/>
    <w:rsid w:val="00C66919"/>
    <w:rsid w:val="00CB75BC"/>
    <w:rsid w:val="00D43322"/>
    <w:rsid w:val="00D8119D"/>
    <w:rsid w:val="00E27607"/>
    <w:rsid w:val="00E73339"/>
    <w:rsid w:val="00ED4ACC"/>
    <w:rsid w:val="00F979B2"/>
    <w:rsid w:val="00FE4C7E"/>
    <w:rsid w:val="00FE7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B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4B8F"/>
    <w:pPr>
      <w:autoSpaceDE w:val="0"/>
      <w:autoSpaceDN w:val="0"/>
      <w:adjustRightInd w:val="0"/>
      <w:spacing w:after="0" w:line="240" w:lineRule="auto"/>
    </w:pPr>
    <w:rPr>
      <w:rFonts w:ascii="Times New Roman" w:hAnsi="Times New Roman" w:cs="Times New Roman"/>
      <w:sz w:val="28"/>
      <w:szCs w:val="28"/>
    </w:rPr>
  </w:style>
  <w:style w:type="table" w:styleId="a3">
    <w:name w:val="Table Grid"/>
    <w:basedOn w:val="a1"/>
    <w:uiPriority w:val="39"/>
    <w:rsid w:val="002E4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F7FC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F7FC8"/>
    <w:rPr>
      <w:rFonts w:ascii="Segoe UI" w:hAnsi="Segoe UI" w:cs="Segoe UI"/>
      <w:sz w:val="18"/>
      <w:szCs w:val="18"/>
    </w:rPr>
  </w:style>
  <w:style w:type="paragraph" w:styleId="a6">
    <w:name w:val="header"/>
    <w:basedOn w:val="a"/>
    <w:link w:val="a7"/>
    <w:uiPriority w:val="99"/>
    <w:unhideWhenUsed/>
    <w:rsid w:val="005A47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47D5"/>
  </w:style>
  <w:style w:type="paragraph" w:styleId="a8">
    <w:name w:val="footer"/>
    <w:basedOn w:val="a"/>
    <w:link w:val="a9"/>
    <w:uiPriority w:val="99"/>
    <w:unhideWhenUsed/>
    <w:rsid w:val="005A47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47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B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4B8F"/>
    <w:pPr>
      <w:autoSpaceDE w:val="0"/>
      <w:autoSpaceDN w:val="0"/>
      <w:adjustRightInd w:val="0"/>
      <w:spacing w:after="0" w:line="240" w:lineRule="auto"/>
    </w:pPr>
    <w:rPr>
      <w:rFonts w:ascii="Times New Roman" w:hAnsi="Times New Roman" w:cs="Times New Roman"/>
      <w:sz w:val="28"/>
      <w:szCs w:val="28"/>
    </w:rPr>
  </w:style>
  <w:style w:type="table" w:styleId="a3">
    <w:name w:val="Table Grid"/>
    <w:basedOn w:val="a1"/>
    <w:uiPriority w:val="39"/>
    <w:rsid w:val="002E4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F7FC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F7FC8"/>
    <w:rPr>
      <w:rFonts w:ascii="Segoe UI" w:hAnsi="Segoe UI" w:cs="Segoe UI"/>
      <w:sz w:val="18"/>
      <w:szCs w:val="18"/>
    </w:rPr>
  </w:style>
  <w:style w:type="paragraph" w:styleId="a6">
    <w:name w:val="header"/>
    <w:basedOn w:val="a"/>
    <w:link w:val="a7"/>
    <w:uiPriority w:val="99"/>
    <w:unhideWhenUsed/>
    <w:rsid w:val="005A47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47D5"/>
  </w:style>
  <w:style w:type="paragraph" w:styleId="a8">
    <w:name w:val="footer"/>
    <w:basedOn w:val="a"/>
    <w:link w:val="a9"/>
    <w:uiPriority w:val="99"/>
    <w:unhideWhenUsed/>
    <w:rsid w:val="005A47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4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6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1608</Words>
  <Characters>9172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Выдренкова Оксана Михайловна</dc:creator>
  <cp:keywords/>
  <dc:description/>
  <cp:lastModifiedBy>Колышкина Елена Владимировна</cp:lastModifiedBy>
  <cp:revision>5</cp:revision>
  <cp:lastPrinted>2015-11-26T10:24:00Z</cp:lastPrinted>
  <dcterms:created xsi:type="dcterms:W3CDTF">2015-12-22T11:53:00Z</dcterms:created>
  <dcterms:modified xsi:type="dcterms:W3CDTF">2015-12-23T07:27:00Z</dcterms:modified>
</cp:coreProperties>
</file>